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ED" w:rsidRPr="00A36DF1" w:rsidRDefault="00A36DF1" w:rsidP="00A36DF1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A36DF1">
        <w:rPr>
          <w:rFonts w:ascii="Arial" w:hAnsi="Arial" w:cs="Arial"/>
          <w:b/>
          <w:bCs/>
          <w:color w:val="FF0000"/>
          <w:sz w:val="24"/>
          <w:szCs w:val="24"/>
        </w:rPr>
        <w:t>Relazione sugli incontri sul tema:</w:t>
      </w:r>
      <w:bookmarkStart w:id="0" w:name="_GoBack"/>
      <w:bookmarkEnd w:id="0"/>
      <w:r w:rsidRPr="00A36DF1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FA6068" w:rsidRPr="00A36DF1">
        <w:rPr>
          <w:rFonts w:ascii="Arial" w:hAnsi="Arial" w:cs="Arial"/>
          <w:b/>
          <w:bCs/>
          <w:color w:val="FF0000"/>
          <w:sz w:val="24"/>
          <w:szCs w:val="24"/>
        </w:rPr>
        <w:t>IL “CLASSICO”</w:t>
      </w:r>
    </w:p>
    <w:p w:rsidR="00035166" w:rsidRPr="00035166" w:rsidRDefault="00035166" w:rsidP="000351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Lionetti</w:t>
      </w:r>
      <w:proofErr w:type="spellEnd"/>
      <w:r>
        <w:rPr>
          <w:rFonts w:ascii="Arial" w:hAnsi="Arial" w:cs="Arial"/>
          <w:sz w:val="24"/>
          <w:szCs w:val="24"/>
        </w:rPr>
        <w:t xml:space="preserve"> Valentina  Classe 3A</w:t>
      </w:r>
    </w:p>
    <w:p w:rsidR="00FA6068" w:rsidRPr="00035166" w:rsidRDefault="00FA6068" w:rsidP="00720A9B">
      <w:p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I due incontri che si sono svolti all’Accademia delle Scienze hanno riguardato il tema del “classico” nel campo della letteratura italiana anche in riferimento a libri presenti in Accademia. Il primo incontro ha riguardato in particolare la storia dell’Accademia delle Scienze e,nell’ultima parte, la suddivisione delle biblioteche e le cosiddette chiavi d’accesso di un libro. L’Accademia delle Scienze è stata fondata da una società privata costituita da Cigna,</w:t>
      </w:r>
      <w:r w:rsidR="00AA705A">
        <w:rPr>
          <w:rFonts w:ascii="Arial" w:hAnsi="Arial" w:cs="Arial"/>
          <w:sz w:val="24"/>
          <w:szCs w:val="24"/>
        </w:rPr>
        <w:t xml:space="preserve"> </w:t>
      </w:r>
      <w:r w:rsidRPr="00035166">
        <w:rPr>
          <w:rFonts w:ascii="Arial" w:hAnsi="Arial" w:cs="Arial"/>
          <w:sz w:val="24"/>
          <w:szCs w:val="24"/>
        </w:rPr>
        <w:t xml:space="preserve">Lagrange e Saluzzo nel 1757. In particolare, Lagrange fu un importante matematico vissuto a Torino; nonostante il padre lo volesse avvocato come lui,egli continuò a seguire la sua passione e non potendo comprare libri decise di auto formarsi in biblioteche di amici e conoscenti. Scrisse opere sia in francese che in italiano. Nel 1757,dopo la formazione della società privata, Lagrange non era benvisto dai Savoia e allo stesso modo anche Saluzzo e Cigna poiché contrari alla politica del loro tempo. Nel 1759 venne pubblicata la Miscellanea </w:t>
      </w:r>
      <w:proofErr w:type="spellStart"/>
      <w:r w:rsidRPr="00035166">
        <w:rPr>
          <w:rFonts w:ascii="Arial" w:hAnsi="Arial" w:cs="Arial"/>
          <w:sz w:val="24"/>
          <w:szCs w:val="24"/>
        </w:rPr>
        <w:t>Taurinensa</w:t>
      </w:r>
      <w:proofErr w:type="spellEnd"/>
      <w:r w:rsidRPr="00035166">
        <w:rPr>
          <w:rFonts w:ascii="Arial" w:hAnsi="Arial" w:cs="Arial"/>
          <w:sz w:val="24"/>
          <w:szCs w:val="24"/>
        </w:rPr>
        <w:t xml:space="preserve">, in latino, e in seguito diffusa nel resto dell’Europa. Nel 1760 la società privata venne finalmente riconosciuta dai Savoia e divenne Reale Società. Lagrange inoltre fu l’ideatore delle unità di misura (litro,metro e grammo) e scoprì i Punti Lagrangiani, punti di equilibrio situati nello spazio in cui </w:t>
      </w:r>
      <w:r w:rsidR="00720A9B" w:rsidRPr="00035166">
        <w:rPr>
          <w:rFonts w:ascii="Arial" w:hAnsi="Arial" w:cs="Arial"/>
          <w:sz w:val="24"/>
          <w:szCs w:val="24"/>
        </w:rPr>
        <w:t>ora vi vengono collocati i satelliti perché rimangano stabili.</w:t>
      </w:r>
    </w:p>
    <w:p w:rsidR="00720A9B" w:rsidRPr="00035166" w:rsidRDefault="00720A9B" w:rsidP="00720A9B">
      <w:p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Ritornando all’ Accademia delle Scienze fu Napoleone a renderla una biblioteca non solo di materie scientifiche ma anche letterarie e artistiche. Ancora oggi nella sala principale dell’Accademia delle Scienze sul soffitto vi sono decorazioni che ricordano materie scientifiche come la meccanica, la geometria e l’ astronomia e, accanto allo stemma sabaudo, sono raff</w:t>
      </w:r>
      <w:r w:rsidR="005D14B5">
        <w:rPr>
          <w:rFonts w:ascii="Arial" w:hAnsi="Arial" w:cs="Arial"/>
          <w:sz w:val="24"/>
          <w:szCs w:val="24"/>
        </w:rPr>
        <w:t>igurate due muse simbolo della Verità e dell’U</w:t>
      </w:r>
      <w:r w:rsidRPr="00035166">
        <w:rPr>
          <w:rFonts w:ascii="Arial" w:hAnsi="Arial" w:cs="Arial"/>
          <w:sz w:val="24"/>
          <w:szCs w:val="24"/>
        </w:rPr>
        <w:t>tilità.</w:t>
      </w:r>
    </w:p>
    <w:p w:rsidR="00720A9B" w:rsidRPr="00035166" w:rsidRDefault="00720A9B" w:rsidP="008E7967">
      <w:p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Nell’ ultima parte dell’incontro all’Accademia invece si è parlato dei diversi tipi di biblioteca. Ci sono biblioteche statali,civiche e universitarie dove si può entrare solo se si è maggiorenni e biblioteche private; vi sono poi le biblioteche a scaffale aperto (dove si prendono i libri liberamente) e a scaffale chiuso (dove solo il bibliotecario può prendere i libri dallo scaffale) come quella dell’Accademia. Infine, tra i 280.000 libri dell’Accademia vi sono anche gli incunaboli, libri stampati nel Quattrocento con la tecnica della stampa a caratteri mobili; i libri possono essere ordinati in vario modo ma seguendo sempre un criterio (ad es. in Accademia so</w:t>
      </w:r>
      <w:r w:rsidR="008E7967" w:rsidRPr="00035166">
        <w:rPr>
          <w:rFonts w:ascii="Arial" w:hAnsi="Arial" w:cs="Arial"/>
          <w:sz w:val="24"/>
          <w:szCs w:val="24"/>
        </w:rPr>
        <w:t>no ordinati secondo il formato), sono</w:t>
      </w:r>
      <w:r w:rsidRPr="00035166">
        <w:rPr>
          <w:rFonts w:ascii="Arial" w:hAnsi="Arial" w:cs="Arial"/>
          <w:sz w:val="24"/>
          <w:szCs w:val="24"/>
        </w:rPr>
        <w:t xml:space="preserve"> le cosiddette chiavi d’accesso di un libro, o elementi di identificazione; ad esempio autore,titolo,luogo e anno di pubblicazione e,in biblioteca, sono la segnatura e il soggetto. Prima di terminare l’incontro abbiamo,infine,potuto cercare tra l’archivio dell’Accademia delle Scienze, scritto a mano, opere di diversi poeti e scrittori italiani come Dante e Guicciardini.</w:t>
      </w:r>
    </w:p>
    <w:p w:rsidR="00720A9B" w:rsidRPr="00035166" w:rsidRDefault="00720A9B" w:rsidP="00720A9B">
      <w:p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 xml:space="preserve">Il secondo incontro ha riguardato più che altro la conformazione e l’aspetto dei libri. Questo incontro si è svolto in una sala dove una parte dei libri apparteneva a </w:t>
      </w:r>
      <w:proofErr w:type="spellStart"/>
      <w:r w:rsidRPr="00035166">
        <w:rPr>
          <w:rFonts w:ascii="Arial" w:hAnsi="Arial" w:cs="Arial"/>
          <w:sz w:val="24"/>
          <w:szCs w:val="24"/>
        </w:rPr>
        <w:t>Sclopis</w:t>
      </w:r>
      <w:proofErr w:type="spellEnd"/>
      <w:r w:rsidRPr="00035166">
        <w:rPr>
          <w:rFonts w:ascii="Arial" w:hAnsi="Arial" w:cs="Arial"/>
          <w:sz w:val="24"/>
          <w:szCs w:val="24"/>
        </w:rPr>
        <w:t xml:space="preserve"> e faceva parte della sua biblioteca. Qui ci è stato spiegato che un libro è composto </w:t>
      </w:r>
      <w:r w:rsidR="00BC3BAD" w:rsidRPr="00035166">
        <w:rPr>
          <w:rFonts w:ascii="Arial" w:hAnsi="Arial" w:cs="Arial"/>
          <w:sz w:val="24"/>
          <w:szCs w:val="24"/>
        </w:rPr>
        <w:t>da diverse parti:</w:t>
      </w:r>
    </w:p>
    <w:p w:rsidR="00BC3BAD" w:rsidRPr="00035166" w:rsidRDefault="00BC3BAD" w:rsidP="00BC3BAD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COLOPHON: il termine del libro dove l’amanuense scriveva anche,a volte, quanto tempo aveva impiegato a scrivere il libro;</w:t>
      </w:r>
    </w:p>
    <w:p w:rsidR="00BC3BAD" w:rsidRPr="00035166" w:rsidRDefault="00BC3BAD" w:rsidP="00BC3BAD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lastRenderedPageBreak/>
        <w:t>PIATTI: le due parti, sopra e sotto, della copertina che possono essere “flosce” o rigide;</w:t>
      </w:r>
    </w:p>
    <w:p w:rsidR="00BC3BAD" w:rsidRPr="00035166" w:rsidRDefault="00BC3BAD" w:rsidP="00BC3BAD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DORSO: la parte che unisce i piatti dove, nei libri antichi, vi era scritto il titolo dell’opera e dove vi potevano essere parti in oro, nervature o rilievi;</w:t>
      </w:r>
    </w:p>
    <w:p w:rsidR="00BC3BAD" w:rsidRPr="00035166" w:rsidRDefault="00BC3BAD" w:rsidP="00BC3BAD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SEGNACOLO: nastro segnalibro che si può trovare in un libro, specie se antico.</w:t>
      </w:r>
    </w:p>
    <w:p w:rsidR="00BC3BAD" w:rsidRPr="00035166" w:rsidRDefault="00BC3BAD" w:rsidP="00BC3BAD">
      <w:p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Tutte queste parti,oltre che le pagine numerate e non numerate, la descrizione del materiale dei piatti,la rilegatura e così via costituiscono la descrizione di un libro.</w:t>
      </w:r>
    </w:p>
    <w:p w:rsidR="00BC3BAD" w:rsidRPr="00035166" w:rsidRDefault="00BC3BAD" w:rsidP="00BC3BAD">
      <w:p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Alla fine dell’incontro,divisi in gruppi, abbiamo potuto consultare alcuni libri antichi; ad esempio io ho consultato il Vocabolario dell’Accademia della Crusca, un volume di secoli fa ma ancora oggi in buone condizioni e con diverse illustrazioni sia sul frontespizio che nelle altre pagine in relazione ai significati di alcune parole. Ciò che mi ha colpito di più è stato non solo vedere la diversità rispetto ai vocabolari attuali o comunque più recenti, ma sapere di aver toccato con mano un’opera rara e importante,allo stesso tempo, per la lingua e la letteratura italiana.</w:t>
      </w:r>
    </w:p>
    <w:p w:rsidR="00BC3BAD" w:rsidRPr="00035166" w:rsidRDefault="00BC3BAD" w:rsidP="00BC3BAD">
      <w:pPr>
        <w:jc w:val="both"/>
        <w:rPr>
          <w:rFonts w:ascii="Arial" w:hAnsi="Arial" w:cs="Arial"/>
          <w:sz w:val="24"/>
          <w:szCs w:val="24"/>
        </w:rPr>
      </w:pPr>
      <w:r w:rsidRPr="00035166">
        <w:rPr>
          <w:rFonts w:ascii="Arial" w:hAnsi="Arial" w:cs="Arial"/>
          <w:sz w:val="24"/>
          <w:szCs w:val="24"/>
        </w:rPr>
        <w:t>Questi due incontri sono stati quindi molto interessanti ma soprattutto il secondo perché è stato più coinvolgente e mi ha permesso di vivere un’esperienza più unica che rara.</w:t>
      </w:r>
    </w:p>
    <w:p w:rsidR="00BC3BAD" w:rsidRPr="00BC3BAD" w:rsidRDefault="00BC3BAD" w:rsidP="00BC3BAD">
      <w:pPr>
        <w:ind w:left="360"/>
        <w:jc w:val="both"/>
        <w:rPr>
          <w:rFonts w:ascii="Calibri" w:hAnsi="Calibri"/>
        </w:rPr>
      </w:pPr>
    </w:p>
    <w:p w:rsidR="00720A9B" w:rsidRPr="00FA6068" w:rsidRDefault="00720A9B" w:rsidP="00720A9B">
      <w:pPr>
        <w:spacing w:line="240" w:lineRule="auto"/>
        <w:jc w:val="both"/>
        <w:rPr>
          <w:rFonts w:ascii="Calibri" w:hAnsi="Calibri"/>
        </w:rPr>
      </w:pPr>
    </w:p>
    <w:sectPr w:rsidR="00720A9B" w:rsidRPr="00FA6068" w:rsidSect="008674ED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26C7F"/>
    <w:multiLevelType w:val="hybridMultilevel"/>
    <w:tmpl w:val="3AB21C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A6068"/>
    <w:rsid w:val="00035166"/>
    <w:rsid w:val="00246322"/>
    <w:rsid w:val="00404D4E"/>
    <w:rsid w:val="005D14B5"/>
    <w:rsid w:val="00720A9B"/>
    <w:rsid w:val="008674ED"/>
    <w:rsid w:val="008E7967"/>
    <w:rsid w:val="00A36DF1"/>
    <w:rsid w:val="00A63CB4"/>
    <w:rsid w:val="00A77537"/>
    <w:rsid w:val="00AA705A"/>
    <w:rsid w:val="00BC3BAD"/>
    <w:rsid w:val="00FA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74E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3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</dc:creator>
  <cp:lastModifiedBy>Francesco</cp:lastModifiedBy>
  <cp:revision>4</cp:revision>
  <dcterms:created xsi:type="dcterms:W3CDTF">2015-04-27T14:39:00Z</dcterms:created>
  <dcterms:modified xsi:type="dcterms:W3CDTF">2015-04-27T15:34:00Z</dcterms:modified>
</cp:coreProperties>
</file>